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КОНТРАКТ
</w:t>
      </w:r>
    </w:p>
    <w:p>
      <w:r>
        <w:t xml:space="preserve">по товарообменной операции
</w:t>
      </w:r>
    </w:p>
    <w:p>
      <w:r>
        <w:t xml:space="preserve">Внешнеэкономическая организация _______,  Россия,  именуемая   в
</w:t>
      </w:r>
    </w:p>
    <w:p>
      <w:r>
        <w:t xml:space="preserve">дальнейшем Продавец,   с   одной   стороны,  и  Акционерное  общество
</w:t>
      </w:r>
    </w:p>
    <w:p>
      <w:r>
        <w:t xml:space="preserve">______________, г.  Хельсинки,  Финляндия,  именуемое  в   дальнейшем
</w:t>
      </w:r>
    </w:p>
    <w:p>
      <w:r>
        <w:t xml:space="preserve">Покупатель, с   другой   стороны,   заключили   настоящий  контакт  о
</w:t>
      </w:r>
    </w:p>
    <w:p>
      <w:r>
        <w:t xml:space="preserve">нижеследующем:
</w:t>
      </w:r>
    </w:p>
    <w:p>
      <w:r>
        <w:t xml:space="preserve">1. ПРЕДМЕТ КОНТРАКТА
</w:t>
      </w:r>
    </w:p>
    <w:p>
      <w:r>
        <w:t xml:space="preserve">Продавец продал,  а Покупатель купил на условиях  франко-граница
</w:t>
      </w:r>
    </w:p>
    <w:p>
      <w:r>
        <w:t xml:space="preserve">Финляндия, березовый   баланс,   именуемый   в   дальнейшем  Товар  в
</w:t>
      </w:r>
    </w:p>
    <w:p>
      <w:r>
        <w:t xml:space="preserve">количестве ___________ куб. м.
</w:t>
      </w:r>
    </w:p>
    <w:p>
      <w:r>
        <w:t xml:space="preserve">Качество товара ______________________________.
</w:t>
      </w:r>
    </w:p>
    <w:p>
      <w:r>
        <w:t xml:space="preserve">Товар поставлять свежевырубленным.
</w:t>
      </w:r>
    </w:p>
    <w:p>
      <w:r>
        <w:t xml:space="preserve">Обугленный, поврежденный    углем,    металлом    или    прочими
</w:t>
      </w:r>
    </w:p>
    <w:p>
      <w:r>
        <w:t xml:space="preserve">загрязнениями товар поставлять запрещается.
</w:t>
      </w:r>
    </w:p>
    <w:p>
      <w:r>
        <w:t xml:space="preserve">Длина - 3 м,  4 м, 6 м. Предпочтительная длина 4 м. Каждую длину
</w:t>
      </w:r>
    </w:p>
    <w:p>
      <w:r>
        <w:t xml:space="preserve">грузить в свой вагон.
</w:t>
      </w:r>
    </w:p>
    <w:p>
      <w:r>
        <w:t xml:space="preserve">Минимальный диаметр - 7 см.
</w:t>
      </w:r>
    </w:p>
    <w:p>
      <w:r>
        <w:t xml:space="preserve">2. ЦЕНА И ОБЩАЯ СУММА КОНТРАКТА
</w:t>
      </w:r>
    </w:p>
    <w:p>
      <w:r>
        <w:t xml:space="preserve">2.1. Цена на  товар  устанавливается  в  _____  ам.  долл.  Цена
</w:t>
      </w:r>
    </w:p>
    <w:p>
      <w:r>
        <w:t xml:space="preserve">включает в  себя стоимость товара,  транспортировку,  страховку и все
</w:t>
      </w:r>
    </w:p>
    <w:p>
      <w:r>
        <w:t xml:space="preserve">возможные расходы на территории Продавца. Цена одного плотного куб. м
</w:t>
      </w:r>
    </w:p>
    <w:p>
      <w:r>
        <w:t xml:space="preserve">составляет _____ ам. долл.
</w:t>
      </w:r>
    </w:p>
    <w:p>
      <w:r>
        <w:t xml:space="preserve">2.2. Общая сумма контракта составляет _________ ам. долл.
</w:t>
      </w:r>
    </w:p>
    <w:p>
      <w:r>
        <w:t xml:space="preserve">3. СРОКИ И УСЛОВИЯ ПОСТАВКИ
</w:t>
      </w:r>
    </w:p>
    <w:p>
      <w:r>
        <w:t xml:space="preserve">Товар поставляется    на    условиях   ДАФ   (франко-вагон)   на
</w:t>
      </w:r>
    </w:p>
    <w:p>
      <w:r>
        <w:t xml:space="preserve">Российско-Финляндской границе.
</w:t>
      </w:r>
    </w:p>
    <w:p>
      <w:r>
        <w:t xml:space="preserve">Товар, проданный по настоящему контракту,  должен быть поставлен
</w:t>
      </w:r>
    </w:p>
    <w:p>
      <w:r>
        <w:t xml:space="preserve">с _______ месяца до конца 199 ___ г.
</w:t>
      </w:r>
    </w:p>
    <w:p>
      <w:r>
        <w:t xml:space="preserve">Датой поставки  товара  считается  дата   штемпеля   пограничной
</w:t>
      </w:r>
    </w:p>
    <w:p>
      <w:r>
        <w:t xml:space="preserve">станции на накладной, подтверждающая прохождение товаром границы.
</w:t>
      </w:r>
    </w:p>
    <w:p>
      <w:r>
        <w:t xml:space="preserve">В случае просрочки даты  поставки,  Продавец  должен  уплачивать
</w:t>
      </w:r>
    </w:p>
    <w:p>
      <w:r>
        <w:t xml:space="preserve">штраф в  размере ___________ %  за каждую начавшуюся неделю в течение
</w:t>
      </w:r>
    </w:p>
    <w:p>
      <w:r>
        <w:t xml:space="preserve">первых 4 недель просрочки  и _____________ %  за  каждую  последующую
</w:t>
      </w:r>
    </w:p>
    <w:p>
      <w:r>
        <w:t xml:space="preserve">начавшуюся неделю.
</w:t>
      </w:r>
    </w:p>
    <w:p>
      <w:r>
        <w:t xml:space="preserve">В случае непоставки товара в течение 3 месяцев,  Продавец должен
</w:t>
      </w:r>
    </w:p>
    <w:p>
      <w:r>
        <w:t xml:space="preserve">уплачивать штраф   в размере  _______  %  от  стоимости  контракта  и
</w:t>
      </w:r>
    </w:p>
    <w:p>
      <w:r>
        <w:t xml:space="preserve">Покупатель вправе аннулировать контракт.
</w:t>
      </w:r>
    </w:p>
    <w:p>
      <w:r>
        <w:t xml:space="preserve">4. ТРАНСПОРТИРОВКА
</w:t>
      </w:r>
    </w:p>
    <w:p>
      <w:r>
        <w:t xml:space="preserve">Товар транспортируется открытыми вагонами. Вся сопроводительная
</w:t>
      </w:r>
    </w:p>
    <w:p>
      <w:r>
        <w:t xml:space="preserve">документация составляется   на   русском   или   английском   языке.
</w:t>
      </w:r>
    </w:p>
    <w:p>
      <w:r>
        <w:t xml:space="preserve">Грузополучатель _________________. Станция назначения _____________.
</w:t>
      </w:r>
    </w:p>
    <w:p>
      <w:r>
        <w:t xml:space="preserve">Пограничная станция ___________________.
</w:t>
      </w:r>
    </w:p>
    <w:p>
      <w:r>
        <w:t xml:space="preserve">5. ИЗВЕЩЕНИЕ ОБ ОТГРУЗКЕ
</w:t>
      </w:r>
    </w:p>
    <w:p>
      <w:r>
        <w:t xml:space="preserve">В течение   48  часов  после  отгрузки  товара  Продавец  обязан
</w:t>
      </w:r>
    </w:p>
    <w:p>
      <w:r>
        <w:t xml:space="preserve">сообщить Покупателю по телексу следующие данные:
</w:t>
      </w:r>
    </w:p>
    <w:p>
      <w:r>
        <w:t xml:space="preserve">- дата отгрузки;
</w:t>
      </w:r>
    </w:p>
    <w:p>
      <w:r>
        <w:t xml:space="preserve">- номер контракта;
</w:t>
      </w:r>
    </w:p>
    <w:p>
      <w:r>
        <w:t xml:space="preserve">- наименование товара;
</w:t>
      </w:r>
    </w:p>
    <w:p>
      <w:r>
        <w:t xml:space="preserve">- номер ж. д. накладной.
</w:t>
      </w:r>
    </w:p>
    <w:p>
      <w:r>
        <w:t xml:space="preserve">6. ПРИЕМКА-СДАЧА ТОВАРА
</w:t>
      </w:r>
    </w:p>
    <w:p>
      <w:r>
        <w:t xml:space="preserve">Приемка товара производится товарополучателем согласно  качеству
</w:t>
      </w:r>
    </w:p>
    <w:p>
      <w:r>
        <w:t xml:space="preserve">и количеству,  которые устанавливаются при приемке в месте назначения
</w:t>
      </w:r>
    </w:p>
    <w:p>
      <w:r>
        <w:t xml:space="preserve">и письменно     подтверждаются     соответствующим     свидетельством
</w:t>
      </w:r>
    </w:p>
    <w:p>
      <w:r>
        <w:t xml:space="preserve">товарополучателя. Результат   измерения   товарополучателя  считается
</w:t>
      </w:r>
    </w:p>
    <w:p>
      <w:r>
        <w:t xml:space="preserve">основой счетов Продавца.
</w:t>
      </w:r>
    </w:p>
    <w:p>
      <w:r>
        <w:t xml:space="preserve">7. ПЛАТЕЖ
</w:t>
      </w:r>
    </w:p>
    <w:p>
      <w:r>
        <w:t xml:space="preserve">Покупатель оплачивает   товар,   поставленный   по    настоящему
</w:t>
      </w:r>
    </w:p>
    <w:p>
      <w:r>
        <w:t xml:space="preserve">контракту, в  виде  встречных  поставок  согласно приложению No. 2, в
</w:t>
      </w:r>
    </w:p>
    <w:p>
      <w:r>
        <w:t xml:space="preserve">согласованные отдельно сторонами сроки.  Счета высылаются Продавцом в
</w:t>
      </w:r>
    </w:p>
    <w:p>
      <w:r>
        <w:t xml:space="preserve">2 экз., как и следующие документы:
</w:t>
      </w:r>
    </w:p>
    <w:p>
      <w:r>
        <w:t xml:space="preserve">- ж. д. накладная, выписанная на имя Покупателя;
</w:t>
      </w:r>
    </w:p>
    <w:p>
      <w:r>
        <w:t xml:space="preserve">- спецификация;
</w:t>
      </w:r>
    </w:p>
    <w:p>
      <w:r>
        <w:t xml:space="preserve">- копия телекса об отгрузке;
</w:t>
      </w:r>
    </w:p>
    <w:p>
      <w:r>
        <w:t xml:space="preserve">- сертификат происхождения товара.
</w:t>
      </w:r>
    </w:p>
    <w:p>
      <w:r>
        <w:t xml:space="preserve">8. РЕКЛАМАЦИИ
</w:t>
      </w:r>
    </w:p>
    <w:p>
      <w:r>
        <w:t xml:space="preserve">Претензии Покупателя Продавцу относительно качества и количества
</w:t>
      </w:r>
    </w:p>
    <w:p>
      <w:r>
        <w:t xml:space="preserve">поставляемого товара могут быть заявлены в  течение 45  дней  со  дня
</w:t>
      </w:r>
    </w:p>
    <w:p>
      <w:r>
        <w:t xml:space="preserve">прибытия товара.
</w:t>
      </w:r>
    </w:p>
    <w:p>
      <w:r>
        <w:t xml:space="preserve">В заявленной претензии должно быть указано:
</w:t>
      </w:r>
    </w:p>
    <w:p>
      <w:r>
        <w:t xml:space="preserve">- наименование товара, соответствующего контракту;
</w:t>
      </w:r>
    </w:p>
    <w:p>
      <w:r>
        <w:t xml:space="preserve">- номер контракта;
</w:t>
      </w:r>
    </w:p>
    <w:p>
      <w:r>
        <w:t xml:space="preserve">- транспортные реквизиты;
</w:t>
      </w:r>
    </w:p>
    <w:p>
      <w:r>
        <w:t xml:space="preserve">- существо претензии;
</w:t>
      </w:r>
    </w:p>
    <w:p>
      <w:r>
        <w:t xml:space="preserve">- требования Покупателя.
</w:t>
      </w:r>
    </w:p>
    <w:p>
      <w:r>
        <w:t xml:space="preserve">Продавец обязан рассмотреть полученную рекламацию  в течение  30
</w:t>
      </w:r>
    </w:p>
    <w:p>
      <w:r>
        <w:t xml:space="preserve">дней, включая  дату  получения.  Если  в  течение указанного срока от
</w:t>
      </w:r>
    </w:p>
    <w:p>
      <w:r>
        <w:t xml:space="preserve">Продавца не последует  ответа,  то  рекламация  считается  признанной
</w:t>
      </w:r>
    </w:p>
    <w:p>
      <w:r>
        <w:t xml:space="preserve">Продавцом.
</w:t>
      </w:r>
    </w:p>
    <w:p>
      <w:r>
        <w:t xml:space="preserve">9. АРБИТРАЖ
</w:t>
      </w:r>
    </w:p>
    <w:p>
      <w:r>
        <w:t xml:space="preserve">Все споры,  могущие  возникнуть  из  настоящего  контракта или в
</w:t>
      </w:r>
    </w:p>
    <w:p>
      <w:r>
        <w:t xml:space="preserve">связи с ним, подлежат,  с  исключением   подсудности   общим   судам,
</w:t>
      </w:r>
    </w:p>
    <w:p>
      <w:r>
        <w:t xml:space="preserve">рассмотрению в  арбитражном  порядке в Арбитражном суде при  Торгово-
</w:t>
      </w:r>
    </w:p>
    <w:p>
      <w:r>
        <w:t xml:space="preserve">промышленной  палате РФ в соответствии  с  правилами производства дел
</w:t>
      </w:r>
    </w:p>
    <w:p>
      <w:r>
        <w:t xml:space="preserve">в этом суде, решения которого являются окончательными и обязательными
</w:t>
      </w:r>
    </w:p>
    <w:p>
      <w:r>
        <w:t xml:space="preserve">для обеих сторон.
</w:t>
      </w:r>
    </w:p>
    <w:p>
      <w:r>
        <w:t xml:space="preserve">10. ФОРС-МАЖОР
</w:t>
      </w:r>
    </w:p>
    <w:p>
      <w:r>
        <w:t xml:space="preserve">При наступлении   обстоятельств   невозможности   полного    или
</w:t>
      </w:r>
    </w:p>
    <w:p>
      <w:r>
        <w:t xml:space="preserve">частичного  исполнения  любой  из  сторон  обязательств по настоящему
</w:t>
      </w:r>
    </w:p>
    <w:p>
      <w:r>
        <w:t xml:space="preserve">контракту, а  именно:  пожара,  стихийных  бедствий,  войны,  военных
</w:t>
      </w:r>
    </w:p>
    <w:p>
      <w:r>
        <w:t xml:space="preserve">операций любого характера,  блокады,  забастовки, запрещенный экспорт
</w:t>
      </w:r>
    </w:p>
    <w:p>
      <w:r>
        <w:t xml:space="preserve">или импорт,  других не  зависящих  от  сторон  обстоятельств,  особых
</w:t>
      </w:r>
    </w:p>
    <w:p>
      <w:r>
        <w:t xml:space="preserve">правительственных решений, срок исполнения сторонами  их обязательств
</w:t>
      </w:r>
    </w:p>
    <w:p>
      <w:r>
        <w:t xml:space="preserve">по контракту отодвигается  соразмерно  времени,  в  течение  которого
</w:t>
      </w:r>
    </w:p>
    <w:p>
      <w:r>
        <w:t xml:space="preserve">действуют такие обстоятельства.
</w:t>
      </w:r>
    </w:p>
    <w:p>
      <w:r>
        <w:t xml:space="preserve">Если эти обстоятельства будут продолжаться более 3  месяцев,  то
</w:t>
      </w:r>
    </w:p>
    <w:p>
      <w:r>
        <w:t xml:space="preserve">каждая из  сторон  имеет  право отказаться от дальнейшего  исполнения
</w:t>
      </w:r>
    </w:p>
    <w:p>
      <w:r>
        <w:t xml:space="preserve">обязательств по контракту, и в этом случае ни одна из сторон не имеет
</w:t>
      </w:r>
    </w:p>
    <w:p>
      <w:r>
        <w:t xml:space="preserve">права требовать  от  другой  стороны возмещения убытков,  причиненных
</w:t>
      </w:r>
    </w:p>
    <w:p>
      <w:r>
        <w:t xml:space="preserve">расторжением контракта.
</w:t>
      </w:r>
    </w:p>
    <w:p>
      <w:r>
        <w:t xml:space="preserve">Сторона, для    которой   создалась   невозможность   исполнения
</w:t>
      </w:r>
    </w:p>
    <w:p>
      <w:r>
        <w:t xml:space="preserve">обязательств по  контракту,  должна  о  наступлении  или  прекращении
</w:t>
      </w:r>
    </w:p>
    <w:p>
      <w:r>
        <w:t xml:space="preserve">обстоятельств,  препятствующих исполнению обязательств,  не позднее 5
</w:t>
      </w:r>
    </w:p>
    <w:p>
      <w:r>
        <w:t xml:space="preserve">дней письменно известить другую сторону.
</w:t>
      </w:r>
    </w:p>
    <w:p>
      <w:r>
        <w:t xml:space="preserve">11. Настоящий  контракт  подписан в 2 экз.,   на  русском языке,
</w:t>
      </w:r>
    </w:p>
    <w:p>
      <w:r>
        <w:t xml:space="preserve">один  экземпляр  для  Продавца,  и  один  для  Покупателя.  Настоящий
</w:t>
      </w:r>
    </w:p>
    <w:p>
      <w:r>
        <w:t xml:space="preserve">контракт  вступает  в  силу при условии получения лицензий на экспорт
</w:t>
      </w:r>
    </w:p>
    <w:p>
      <w:r>
        <w:t xml:space="preserve">лесоматериалов.
</w:t>
      </w:r>
    </w:p>
    <w:p>
      <w:r>
        <w:t xml:space="preserve">12. ЮРИДИЧЕСКИЕ АДРЕСА СТОРОН
</w:t>
      </w:r>
    </w:p>
    <w:p>
      <w:r>
        <w:t xml:space="preserve">Продавец:_______________________________________________________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Покупатель:_____________________________________________________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Продавец                              Покупатель
</w:t>
      </w:r>
    </w:p>
    <w:p>
      <w:r>
        <w:t xml:space="preserve">___________________                   _____________________
</w:t>
      </w:r>
    </w:p>
    <w:p>
      <w:r>
        <w:t xml:space="preserve">Приложение No. 1
</w:t>
      </w:r>
    </w:p>
    <w:p>
      <w:r>
        <w:t xml:space="preserve">к Контракту No. ____
</w:t>
      </w:r>
    </w:p>
    <w:p>
      <w:r>
        <w:t xml:space="preserve">Спецификация
</w:t>
      </w:r>
    </w:p>
    <w:p>
      <w:r>
        <w:t xml:space="preserve">Порода                                   береза
</w:t>
      </w:r>
    </w:p>
    <w:p>
      <w:r>
        <w:t xml:space="preserve">сезон заготовки                          1992
</w:t>
      </w:r>
    </w:p>
    <w:p>
      <w:r>
        <w:t xml:space="preserve">диаметр вершинного товара                7 см
</w:t>
      </w:r>
    </w:p>
    <w:p>
      <w:r>
        <w:t xml:space="preserve">длина                                    3 м, 4 м, 6 м
</w:t>
      </w:r>
    </w:p>
    <w:p>
      <w:r>
        <w:t xml:space="preserve">Качество                                 - нормальное экспортное
</w:t>
      </w:r>
    </w:p>
    <w:p>
      <w:r>
        <w:t xml:space="preserve">качество Продавца
</w:t>
      </w:r>
    </w:p>
    <w:p>
      <w:r>
        <w:t xml:space="preserve">- неокоренные
</w:t>
      </w:r>
    </w:p>
    <w:p>
      <w:r>
        <w:t xml:space="preserve">- свежевырублены
</w:t>
      </w:r>
    </w:p>
    <w:p>
      <w:r>
        <w:t xml:space="preserve">- обращение с товаром с
</w:t>
      </w:r>
    </w:p>
    <w:p>
      <w:r>
        <w:t xml:space="preserve">гнилью, появившейся во
</w:t>
      </w:r>
    </w:p>
    <w:p>
      <w:r>
        <w:t xml:space="preserve">время хранения на
</w:t>
      </w:r>
    </w:p>
    <w:p>
      <w:r>
        <w:t xml:space="preserve">складе, см. ниже
</w:t>
      </w:r>
    </w:p>
    <w:p>
      <w:r>
        <w:t xml:space="preserve">- товар не должен  быть
</w:t>
      </w:r>
    </w:p>
    <w:p>
      <w:r>
        <w:t xml:space="preserve">обуглен, поврежден
</w:t>
      </w:r>
    </w:p>
    <w:p>
      <w:r>
        <w:t xml:space="preserve">углем, металлом или
</w:t>
      </w:r>
    </w:p>
    <w:p>
      <w:r>
        <w:t xml:space="preserve">прочим загрязнением
</w:t>
      </w:r>
    </w:p>
    <w:p>
      <w:r>
        <w:t xml:space="preserve">Обращение товара  с  гнилью,  появившейся  во  время хранения на
</w:t>
      </w:r>
    </w:p>
    <w:p>
      <w:r>
        <w:t xml:space="preserve">складе.
</w:t>
      </w:r>
    </w:p>
    <w:p>
      <w:r>
        <w:t xml:space="preserve">Стороны договорились о  том,  что  Покупатели/Приемщики    могут
</w:t>
      </w:r>
    </w:p>
    <w:p>
      <w:r>
        <w:t xml:space="preserve">проводить  контрольное   измерение   товаров   в   связи  с   гнилью,
</w:t>
      </w:r>
    </w:p>
    <w:p>
      <w:r>
        <w:t xml:space="preserve">появившейся во время хранения на складе, по следующим методам:
</w:t>
      </w:r>
    </w:p>
    <w:p>
      <w:r>
        <w:t xml:space="preserve">1. Объем   гнили,   появившейся  во  время  хранения  на складе,
</w:t>
      </w:r>
    </w:p>
    <w:p>
      <w:r>
        <w:t xml:space="preserve">определяется  применением выборочных образцов от контроля объема. Для
</w:t>
      </w:r>
    </w:p>
    <w:p>
      <w:r>
        <w:t xml:space="preserve">достижения большей точности возможен отбор дополнительных образцов.
</w:t>
      </w:r>
    </w:p>
    <w:p>
      <w:r>
        <w:t xml:space="preserve">2. Результаты измерения должны быть представлены отдельно.
</w:t>
      </w:r>
    </w:p>
    <w:p>
      <w:r>
        <w:t xml:space="preserve">3. Бревно с повреждением менее 1/10 от поверхности,  распиленное
</w:t>
      </w:r>
    </w:p>
    <w:p>
      <w:r>
        <w:t xml:space="preserve">15 см от конца бревна, считается свежим.
</w:t>
      </w:r>
    </w:p>
    <w:p>
      <w:r>
        <w:t xml:space="preserve">4. Бревно  с  повреждением  гнили  при  хранении  более  1/10 от
</w:t>
      </w:r>
    </w:p>
    <w:p>
      <w:r>
        <w:t xml:space="preserve">поверхности, но менее 1/3 от объема  бревна,  считается  поврежденным
</w:t>
      </w:r>
    </w:p>
    <w:p>
      <w:r>
        <w:t xml:space="preserve">гнилью во время хранения.
</w:t>
      </w:r>
    </w:p>
    <w:p>
      <w:r>
        <w:t xml:space="preserve">5. Бревно с повреждением гнили при хранении более 1/3 от  объема
</w:t>
      </w:r>
    </w:p>
    <w:p>
      <w:r>
        <w:t xml:space="preserve">бревна считается бракованным, т. е. непринятым.
</w:t>
      </w:r>
    </w:p>
    <w:p>
      <w:r>
        <w:t xml:space="preserve">6. Процент в. у. соответственной причины применяется для  общего
</w:t>
      </w:r>
    </w:p>
    <w:p>
      <w:r>
        <w:t xml:space="preserve">объема.  Понижение цены на объем под названием "поврежденный с гнилью
</w:t>
      </w:r>
    </w:p>
    <w:p>
      <w:r>
        <w:t xml:space="preserve">во  время  хранения"  устанавливается  50  %.  Объем  под   названием
</w:t>
      </w:r>
    </w:p>
    <w:p>
      <w:r>
        <w:t xml:space="preserve">"отбракованный" не имеет цены.
</w:t>
      </w:r>
    </w:p>
    <w:p>
      <w:r>
        <w:t xml:space="preserve">БЕРЕЗОВЫЙ БАЛАНС
</w:t>
      </w:r>
    </w:p>
    <w:p>
      <w:r>
        <w:t xml:space="preserve">Технические условия
</w:t>
      </w:r>
    </w:p>
    <w:p>
      <w:r>
        <w:t xml:space="preserve">Сезон заготовки - 1992
</w:t>
      </w:r>
    </w:p>
    <w:p>
      <w:r>
        <w:t xml:space="preserve">Порода - 100 % береза
</w:t>
      </w:r>
    </w:p>
    <w:p>
      <w:r>
        <w:t xml:space="preserve">Обработка - неокоренный
</w:t>
      </w:r>
    </w:p>
    <w:p>
      <w:r>
        <w:t xml:space="preserve">Длина в диаметре - 3 м, 4 м или 6 м
</w:t>
      </w:r>
    </w:p>
    <w:p>
      <w:r>
        <w:t xml:space="preserve">Минимальный диаметр 8 см
</w:t>
      </w:r>
    </w:p>
    <w:p>
      <w:r>
        <w:t xml:space="preserve">Качество - обычное качество Продавца, сплавный и/или несплавный,
</w:t>
      </w:r>
    </w:p>
    <w:p>
      <w:r>
        <w:t xml:space="preserve">сучки  хорошо  обрублены.  Мягкая  гниль  допускается,  если  она  не
</w:t>
      </w:r>
    </w:p>
    <w:p>
      <w:r>
        <w:t xml:space="preserve">нарушает механических свойств древесины.  В древесине диаметром менее
</w:t>
      </w:r>
    </w:p>
    <w:p>
      <w:r>
        <w:t xml:space="preserve">10  см  гниль  не  допускается.  Обугленной  или  сажей  загрязненной
</w:t>
      </w:r>
    </w:p>
    <w:p>
      <w:r>
        <w:t xml:space="preserve">древесины не допускается. Металлические или прочие инородные предметы
</w:t>
      </w:r>
    </w:p>
    <w:p>
      <w:r>
        <w:t xml:space="preserve">не допускаются.
</w:t>
      </w:r>
    </w:p>
    <w:p>
      <w:r>
        <w:t xml:space="preserve">Коэффициент полнодревесности
</w:t>
      </w:r>
    </w:p>
    <w:p>
      <w:r>
        <w:t xml:space="preserve">отгрузка без "шапки"        отгрузка с "шапкой"
</w:t>
      </w:r>
    </w:p>
    <w:p>
      <w:r>
        <w:t xml:space="preserve">3,0-3,9 м          0,54                      -
</w:t>
      </w:r>
    </w:p>
    <w:p>
      <w:r>
        <w:t xml:space="preserve">4,0-6,0 м          0,52                     0,49
</w:t>
      </w:r>
    </w:p>
    <w:p>
      <w:r>
        <w:t xml:space="preserve">ИНСТРУКЦИЯ ПО ПОГРУЗКЕ ВАГОНОВ
</w:t>
      </w:r>
    </w:p>
    <w:p>
      <w:r>
        <w:t xml:space="preserve">Товар грузится только в открытые вагоны  в  плотные  штабеля.  В
</w:t>
      </w:r>
    </w:p>
    <w:p>
      <w:r>
        <w:t xml:space="preserve">штабелях не  допускаются  деревянные  прокладки  и подкладки.  Вагоны
</w:t>
      </w:r>
    </w:p>
    <w:p>
      <w:r>
        <w:t xml:space="preserve">должны быть очищены до погрузки товара.
</w:t>
      </w:r>
    </w:p>
    <w:p>
      <w:r>
        <w:t xml:space="preserve">ИНСТРУКЦИЯ ПО ЗАПОЛНЕНИЮ ОТГРУЗОЧНОЙ ДОКУМЕНТАЦИИ
</w:t>
      </w:r>
    </w:p>
    <w:p>
      <w:r>
        <w:t xml:space="preserve">В спецификации,  кроме  подробной  информации   об   отгруженном
</w:t>
      </w:r>
    </w:p>
    <w:p>
      <w:r>
        <w:t xml:space="preserve">товаре,  указать отдельно размеры штабелей и общую кубатуру в плотных
</w:t>
      </w:r>
    </w:p>
    <w:p>
      <w:r>
        <w:t xml:space="preserve">кубометрах и кубатуру в той единице  измерения,  в  которой  заключен
</w:t>
      </w:r>
    </w:p>
    <w:p>
      <w:r>
        <w:t xml:space="preserve">контракт,  а  также  переводной  коэффициент  между  этими  единицами
</w:t>
      </w:r>
    </w:p>
    <w:p>
      <w:r>
        <w:t xml:space="preserve">измерения.
</w:t>
      </w:r>
    </w:p>
    <w:p>
      <w:r>
        <w:t xml:space="preserve">Спецификация должна быть приложена к железнодорожной накладной в
</w:t>
      </w:r>
    </w:p>
    <w:p>
      <w:r>
        <w:t xml:space="preserve">двух экземплярах,  и  об  этом  внести  пометку   в   железнодорожную
</w:t>
      </w:r>
    </w:p>
    <w:p>
      <w:r>
        <w:t xml:space="preserve">накладную.
</w:t>
      </w:r>
    </w:p>
    <w:p>
      <w:r>
        <w:t xml:space="preserve">В каждом экземпляре отгрузочных документов должен  быть  помечен
</w:t>
      </w:r>
    </w:p>
    <w:p>
      <w:r>
        <w:t xml:space="preserve">номер контракта.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384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384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2023-10-10T09:38:39.779Z</dcterms:created>
  <dcterms:modified xsi:type="dcterms:W3CDTF">2023-10-10T09:38:39.779Z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